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3F" w:rsidRDefault="0080223F" w:rsidP="00A21DE7">
      <w:pPr>
        <w:jc w:val="center"/>
        <w:rPr>
          <w:b/>
          <w:lang w:val="en-US"/>
        </w:rPr>
      </w:pPr>
    </w:p>
    <w:p w:rsidR="00952993" w:rsidRDefault="002A66B6" w:rsidP="00E03AE6">
      <w:pPr>
        <w:widowControl w:val="0"/>
        <w:autoSpaceDE w:val="0"/>
        <w:autoSpaceDN w:val="0"/>
        <w:adjustRightInd w:val="0"/>
        <w:jc w:val="center"/>
        <w:rPr>
          <w:b/>
          <w:u w:val="single"/>
          <w:lang w:eastAsia="en-US"/>
        </w:rPr>
      </w:pPr>
      <w:r w:rsidRPr="00E03AE6">
        <w:rPr>
          <w:b/>
          <w:u w:val="single"/>
          <w:lang w:eastAsia="en-US"/>
        </w:rPr>
        <w:t>МОТИВИ</w:t>
      </w:r>
    </w:p>
    <w:p w:rsidR="00E03AE6" w:rsidRDefault="00E03AE6" w:rsidP="00E03AE6">
      <w:pPr>
        <w:widowControl w:val="0"/>
        <w:autoSpaceDE w:val="0"/>
        <w:autoSpaceDN w:val="0"/>
        <w:adjustRightInd w:val="0"/>
        <w:jc w:val="center"/>
        <w:rPr>
          <w:b/>
          <w:u w:val="single"/>
          <w:lang w:val="en-US" w:eastAsia="en-US"/>
        </w:rPr>
      </w:pPr>
    </w:p>
    <w:p w:rsidR="00E03AE6" w:rsidRDefault="00E03AE6" w:rsidP="00E03AE6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B3D70">
        <w:rPr>
          <w:lang w:val="en-US" w:eastAsia="en-US"/>
        </w:rPr>
        <w:t xml:space="preserve"> </w:t>
      </w:r>
    </w:p>
    <w:p w:rsidR="002C4FA9" w:rsidRDefault="00E46434" w:rsidP="00CC2E97">
      <w:pPr>
        <w:spacing w:line="360" w:lineRule="auto"/>
        <w:ind w:firstLine="720"/>
        <w:jc w:val="both"/>
      </w:pPr>
      <w:r>
        <w:t>к</w:t>
      </w:r>
      <w:r w:rsidR="001E0CA9">
        <w:t xml:space="preserve">ъм проект на Наредба </w:t>
      </w:r>
      <w:r w:rsidR="001E0CA9" w:rsidRPr="00FF6F7F">
        <w:t xml:space="preserve">за изменение на </w:t>
      </w:r>
      <w:r w:rsidR="005E6944" w:rsidRPr="005E6944">
        <w:t>Наредба № РД-02-20-25 от 3 декември 2012 г. за условията 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</w:t>
      </w:r>
    </w:p>
    <w:p w:rsidR="005E6944" w:rsidRDefault="005E6944" w:rsidP="00CC2E97">
      <w:pPr>
        <w:spacing w:line="360" w:lineRule="auto"/>
        <w:ind w:firstLine="720"/>
        <w:jc w:val="both"/>
        <w:rPr>
          <w:lang w:val="en-US"/>
        </w:rPr>
      </w:pPr>
    </w:p>
    <w:p w:rsidR="00CF22E9" w:rsidRPr="00E05693" w:rsidRDefault="00CF22E9" w:rsidP="00CC2E97">
      <w:pPr>
        <w:spacing w:line="360" w:lineRule="auto"/>
        <w:ind w:firstLine="720"/>
        <w:jc w:val="both"/>
      </w:pPr>
      <w:r w:rsidRPr="00E05693">
        <w:t xml:space="preserve">Проектът на Наредба за изменение на Наредба № РД-02-20-25 от 3 декември 2012 г. за условията 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 (Наредба № РД-02-20-25 от 3 декември 2012 г.) има за </w:t>
      </w:r>
      <w:r w:rsidR="002629A0" w:rsidRPr="00E05693">
        <w:t>цел</w:t>
      </w:r>
      <w:r w:rsidRPr="00E05693">
        <w:t xml:space="preserve"> да приведе нейните разпоредби в съответствие с измененията и допълненията на Закона за устройство на територията (ЗУТ).</w:t>
      </w:r>
    </w:p>
    <w:p w:rsidR="00CF22E9" w:rsidRPr="00E05693" w:rsidRDefault="00CF22E9" w:rsidP="00CC2E97">
      <w:pPr>
        <w:spacing w:line="360" w:lineRule="auto"/>
        <w:ind w:firstLine="720"/>
        <w:jc w:val="both"/>
      </w:pPr>
      <w:r w:rsidRPr="00E05693">
        <w:t xml:space="preserve">Предложеният проект е разработен </w:t>
      </w:r>
      <w:r w:rsidR="002629A0" w:rsidRPr="00E05693">
        <w:t xml:space="preserve">и </w:t>
      </w:r>
      <w:r w:rsidRPr="00E05693">
        <w:t>в изпълнение на Решение № 704 на Министерския съвет от 2018 г. за приемане на мерки за трансформация на модела на административно обслужване</w:t>
      </w:r>
      <w:r w:rsidR="008D56C4" w:rsidRPr="00E05693">
        <w:t>. В Решение № 704 на Министерския съвет от 2018 г. за приемане на мерки за трансформация на модела на административното обслужване е</w:t>
      </w:r>
      <w:r w:rsidR="00767B80" w:rsidRPr="00E05693">
        <w:t xml:space="preserve"> посочено, че в наредбата се изисква от лицата, които подават заявление за регистрация да представят документи (</w:t>
      </w:r>
      <w:r w:rsidR="00444290" w:rsidRPr="00E05693">
        <w:t xml:space="preserve">напр. </w:t>
      </w:r>
      <w:r w:rsidR="00767B80" w:rsidRPr="00E05693">
        <w:t>за липса на данъчни задължения, за придобито образование и професионална квалификация), които могат да бъдат набавени по служебен път.</w:t>
      </w:r>
    </w:p>
    <w:p w:rsidR="002C4FA9" w:rsidRDefault="002C4FA9" w:rsidP="00CC2E97">
      <w:pPr>
        <w:spacing w:line="360" w:lineRule="auto"/>
        <w:ind w:firstLine="720"/>
        <w:jc w:val="both"/>
        <w:rPr>
          <w:lang w:val="en"/>
        </w:rPr>
      </w:pPr>
      <w:r>
        <w:t>Със За</w:t>
      </w:r>
      <w:r w:rsidR="00CF22E9">
        <w:t>кона за изменение и допълнение (</w:t>
      </w:r>
      <w:r>
        <w:t>ЗИД</w:t>
      </w:r>
      <w:r w:rsidR="00CF22E9">
        <w:t>)</w:t>
      </w:r>
      <w:r>
        <w:t xml:space="preserve"> на Закона за устройство на територията /ЗУТ/ </w:t>
      </w:r>
      <w:r>
        <w:rPr>
          <w:lang w:val="en-US"/>
        </w:rPr>
        <w:t>(</w:t>
      </w:r>
      <w:proofErr w:type="spellStart"/>
      <w:r w:rsidR="005E6944">
        <w:t>Обн</w:t>
      </w:r>
      <w:proofErr w:type="spellEnd"/>
      <w:r w:rsidR="005E6944">
        <w:t xml:space="preserve">. </w:t>
      </w:r>
      <w:proofErr w:type="gramStart"/>
      <w:r>
        <w:rPr>
          <w:color w:val="000000"/>
          <w:lang w:val="en"/>
        </w:rPr>
        <w:t xml:space="preserve">ДВ, </w:t>
      </w:r>
      <w:proofErr w:type="spellStart"/>
      <w:r>
        <w:rPr>
          <w:color w:val="000000"/>
          <w:lang w:val="en"/>
        </w:rPr>
        <w:t>бр</w:t>
      </w:r>
      <w:proofErr w:type="spellEnd"/>
      <w:r>
        <w:rPr>
          <w:color w:val="000000"/>
          <w:lang w:val="en"/>
        </w:rPr>
        <w:t>.</w:t>
      </w:r>
      <w:proofErr w:type="gramEnd"/>
      <w:r>
        <w:rPr>
          <w:color w:val="000000"/>
          <w:lang w:val="en"/>
        </w:rPr>
        <w:t xml:space="preserve"> 92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2017 </w:t>
      </w:r>
      <w:proofErr w:type="gramStart"/>
      <w:r>
        <w:rPr>
          <w:color w:val="000000"/>
          <w:lang w:val="en"/>
        </w:rPr>
        <w:t>г.,</w:t>
      </w:r>
      <w:proofErr w:type="gram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сила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01.01.2018 г.) </w:t>
      </w:r>
      <w:r>
        <w:rPr>
          <w:color w:val="000000"/>
        </w:rPr>
        <w:t xml:space="preserve">е изменен чл. 167, ал. 3, като </w:t>
      </w:r>
      <w:r w:rsidR="00A85B42" w:rsidRPr="00E05693">
        <w:t xml:space="preserve">е регламентирано </w:t>
      </w:r>
      <w:proofErr w:type="spellStart"/>
      <w:r>
        <w:rPr>
          <w:color w:val="000000"/>
          <w:lang w:val="en"/>
        </w:rPr>
        <w:t>Дирекцията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национален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строителен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контрол</w:t>
      </w:r>
      <w:proofErr w:type="spellEnd"/>
      <w:r>
        <w:rPr>
          <w:color w:val="000000"/>
          <w:lang w:val="en"/>
        </w:rPr>
        <w:t xml:space="preserve"> </w:t>
      </w:r>
      <w:r w:rsidR="00A85B42" w:rsidRPr="00E05693">
        <w:t>да</w:t>
      </w:r>
      <w:r w:rsidR="00A85B42" w:rsidRPr="00A85B42">
        <w:rPr>
          <w:color w:val="FF0000"/>
        </w:rPr>
        <w:t xml:space="preserve"> </w:t>
      </w:r>
      <w:proofErr w:type="spellStart"/>
      <w:r>
        <w:rPr>
          <w:color w:val="000000"/>
          <w:lang w:val="en"/>
        </w:rPr>
        <w:t>изисква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служебен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път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информация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наличие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липса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задължения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</w:t>
      </w:r>
      <w:proofErr w:type="spellStart"/>
      <w:r w:rsidRPr="002C4FA9">
        <w:rPr>
          <w:rStyle w:val="newdocreference1"/>
          <w:color w:val="auto"/>
          <w:u w:val="none"/>
          <w:lang w:val="en"/>
        </w:rPr>
        <w:t>чл</w:t>
      </w:r>
      <w:proofErr w:type="spellEnd"/>
      <w:r w:rsidRPr="002C4FA9">
        <w:rPr>
          <w:rStyle w:val="newdocreference1"/>
          <w:color w:val="auto"/>
          <w:u w:val="none"/>
          <w:lang w:val="en"/>
        </w:rPr>
        <w:t xml:space="preserve">. </w:t>
      </w:r>
      <w:proofErr w:type="gramStart"/>
      <w:r w:rsidRPr="002C4FA9">
        <w:rPr>
          <w:rStyle w:val="newdocreference1"/>
          <w:color w:val="auto"/>
          <w:u w:val="none"/>
          <w:lang w:val="en"/>
        </w:rPr>
        <w:t xml:space="preserve">87, </w:t>
      </w:r>
      <w:proofErr w:type="spellStart"/>
      <w:r w:rsidRPr="002C4FA9">
        <w:rPr>
          <w:rStyle w:val="newdocreference1"/>
          <w:color w:val="auto"/>
          <w:u w:val="none"/>
          <w:lang w:val="en"/>
        </w:rPr>
        <w:t>ал</w:t>
      </w:r>
      <w:proofErr w:type="spellEnd"/>
      <w:r w:rsidRPr="002C4FA9">
        <w:rPr>
          <w:rStyle w:val="newdocreference1"/>
          <w:color w:val="auto"/>
          <w:u w:val="none"/>
          <w:lang w:val="en"/>
        </w:rPr>
        <w:t>.</w:t>
      </w:r>
      <w:proofErr w:type="gramEnd"/>
      <w:r w:rsidRPr="002C4FA9">
        <w:rPr>
          <w:rStyle w:val="newdocreference1"/>
          <w:color w:val="auto"/>
          <w:u w:val="none"/>
          <w:lang w:val="en"/>
        </w:rPr>
        <w:t xml:space="preserve"> </w:t>
      </w:r>
      <w:proofErr w:type="gramStart"/>
      <w:r w:rsidRPr="002C4FA9">
        <w:rPr>
          <w:rStyle w:val="newdocreference1"/>
          <w:color w:val="auto"/>
          <w:u w:val="none"/>
          <w:lang w:val="en"/>
        </w:rPr>
        <w:t xml:space="preserve">11 </w:t>
      </w:r>
      <w:proofErr w:type="spellStart"/>
      <w:r w:rsidRPr="002C4FA9">
        <w:rPr>
          <w:rStyle w:val="newdocreference1"/>
          <w:color w:val="auto"/>
          <w:u w:val="none"/>
          <w:lang w:val="en"/>
        </w:rPr>
        <w:t>от</w:t>
      </w:r>
      <w:proofErr w:type="spellEnd"/>
      <w:r w:rsidRPr="002C4FA9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2C4FA9">
        <w:rPr>
          <w:rStyle w:val="newdocreference1"/>
          <w:color w:val="auto"/>
          <w:u w:val="none"/>
          <w:lang w:val="en"/>
        </w:rPr>
        <w:t>Данъчно-осигурителния</w:t>
      </w:r>
      <w:proofErr w:type="spellEnd"/>
      <w:r w:rsidRPr="002C4FA9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2C4FA9">
        <w:rPr>
          <w:rStyle w:val="newdocreference1"/>
          <w:color w:val="auto"/>
          <w:u w:val="none"/>
          <w:lang w:val="en"/>
        </w:rPr>
        <w:t>процесуален</w:t>
      </w:r>
      <w:proofErr w:type="spellEnd"/>
      <w:r w:rsidRPr="002C4FA9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2C4FA9">
        <w:rPr>
          <w:rStyle w:val="newdocreference1"/>
          <w:color w:val="auto"/>
          <w:u w:val="none"/>
          <w:lang w:val="en"/>
        </w:rPr>
        <w:t>кодекс</w:t>
      </w:r>
      <w:proofErr w:type="spellEnd"/>
      <w:r w:rsidRPr="002C4FA9">
        <w:rPr>
          <w:lang w:val="en"/>
        </w:rPr>
        <w:t xml:space="preserve"> </w:t>
      </w:r>
      <w:proofErr w:type="spellStart"/>
      <w:r w:rsidRPr="002C4FA9">
        <w:rPr>
          <w:lang w:val="en"/>
        </w:rPr>
        <w:t>за</w:t>
      </w:r>
      <w:proofErr w:type="spellEnd"/>
      <w:r w:rsidRPr="002C4FA9">
        <w:rPr>
          <w:lang w:val="en"/>
        </w:rPr>
        <w:t xml:space="preserve"> </w:t>
      </w:r>
      <w:proofErr w:type="spellStart"/>
      <w:r w:rsidRPr="002C4FA9">
        <w:rPr>
          <w:lang w:val="en"/>
        </w:rPr>
        <w:t>съответния</w:t>
      </w:r>
      <w:proofErr w:type="spellEnd"/>
      <w:r w:rsidRPr="002C4FA9">
        <w:rPr>
          <w:lang w:val="en"/>
        </w:rPr>
        <w:t xml:space="preserve"> </w:t>
      </w:r>
      <w:proofErr w:type="spellStart"/>
      <w:r w:rsidRPr="002C4FA9">
        <w:rPr>
          <w:lang w:val="en"/>
        </w:rPr>
        <w:t>търговец</w:t>
      </w:r>
      <w:proofErr w:type="spellEnd"/>
      <w:r w:rsidRPr="002C4FA9">
        <w:rPr>
          <w:lang w:val="en"/>
        </w:rPr>
        <w:t>.</w:t>
      </w:r>
      <w:proofErr w:type="gramEnd"/>
    </w:p>
    <w:p w:rsidR="002C4FA9" w:rsidRPr="00E05693" w:rsidRDefault="005E6944" w:rsidP="00CC2E97">
      <w:pPr>
        <w:spacing w:line="360" w:lineRule="auto"/>
        <w:ind w:firstLine="720"/>
        <w:jc w:val="both"/>
      </w:pPr>
      <w:r>
        <w:t xml:space="preserve">Съгласно </w:t>
      </w:r>
      <w:r w:rsidR="002C4FA9">
        <w:t>ал. 4 на чл. 167</w:t>
      </w:r>
      <w:r>
        <w:t xml:space="preserve"> (</w:t>
      </w:r>
      <w:proofErr w:type="spellStart"/>
      <w:r>
        <w:t>Обн</w:t>
      </w:r>
      <w:proofErr w:type="spellEnd"/>
      <w:r>
        <w:t xml:space="preserve">. </w:t>
      </w:r>
      <w:r w:rsidR="002C4FA9" w:rsidRPr="002C4FA9">
        <w:t>ДВ, бр. 1 от 2019 г., в сила от 01.</w:t>
      </w:r>
      <w:proofErr w:type="spellStart"/>
      <w:r w:rsidR="002C4FA9" w:rsidRPr="002C4FA9">
        <w:t>01</w:t>
      </w:r>
      <w:proofErr w:type="spellEnd"/>
      <w:r w:rsidR="002C4FA9" w:rsidRPr="002C4FA9">
        <w:t>.2019 г.)</w:t>
      </w:r>
      <w:r w:rsidR="002C4FA9">
        <w:t>,</w:t>
      </w:r>
      <w:r w:rsidR="002C4FA9" w:rsidRPr="002C4FA9">
        <w:t xml:space="preserve"> </w:t>
      </w:r>
      <w:r w:rsidR="002C4FA9">
        <w:t>з</w:t>
      </w:r>
      <w:r w:rsidR="002C4FA9" w:rsidRPr="002C4FA9">
        <w:t xml:space="preserve">а издаване на удостоверение за извършване на дейностите по чл. 166, ал. 1, т. 1 </w:t>
      </w:r>
      <w:r w:rsidR="00A85B42" w:rsidRPr="00E05693">
        <w:t xml:space="preserve">от ЗУТ, </w:t>
      </w:r>
      <w:r w:rsidR="002C4FA9" w:rsidRPr="00E05693">
        <w:t>Дирекцията за национален строителен контрол изисква по служебен път документ за признаване на придобито висше образование в чуждестранни висши училища, издаван от Националния център за информация и документация.</w:t>
      </w:r>
    </w:p>
    <w:p w:rsidR="008D2A9F" w:rsidRDefault="008D2A9F" w:rsidP="00CC2E97">
      <w:pPr>
        <w:spacing w:line="360" w:lineRule="auto"/>
        <w:ind w:firstLine="720"/>
        <w:jc w:val="both"/>
        <w:rPr>
          <w:color w:val="000000"/>
        </w:rPr>
      </w:pPr>
      <w:r w:rsidRPr="00E05693">
        <w:t xml:space="preserve">Със ЗИД на ЗУТ </w:t>
      </w:r>
      <w:r w:rsidRPr="00E05693">
        <w:rPr>
          <w:lang w:val="en-US"/>
        </w:rPr>
        <w:t>(</w:t>
      </w:r>
      <w:r w:rsidRPr="00E05693">
        <w:rPr>
          <w:lang w:val="en"/>
        </w:rPr>
        <w:t xml:space="preserve">ДВ, </w:t>
      </w:r>
      <w:proofErr w:type="spellStart"/>
      <w:r w:rsidRPr="00E05693">
        <w:rPr>
          <w:lang w:val="en"/>
        </w:rPr>
        <w:t>бр</w:t>
      </w:r>
      <w:proofErr w:type="spellEnd"/>
      <w:r w:rsidRPr="00E05693">
        <w:rPr>
          <w:lang w:val="en"/>
        </w:rPr>
        <w:t xml:space="preserve">. 103 </w:t>
      </w:r>
      <w:proofErr w:type="spellStart"/>
      <w:r w:rsidRPr="00E05693">
        <w:rPr>
          <w:lang w:val="en"/>
        </w:rPr>
        <w:t>от</w:t>
      </w:r>
      <w:proofErr w:type="spellEnd"/>
      <w:r w:rsidRPr="00E05693">
        <w:rPr>
          <w:lang w:val="en"/>
        </w:rPr>
        <w:t xml:space="preserve"> 2017 </w:t>
      </w:r>
      <w:proofErr w:type="gramStart"/>
      <w:r w:rsidRPr="00E05693">
        <w:rPr>
          <w:lang w:val="en"/>
        </w:rPr>
        <w:t>г.,</w:t>
      </w:r>
      <w:proofErr w:type="gramEnd"/>
      <w:r w:rsidRPr="00E05693">
        <w:rPr>
          <w:lang w:val="en"/>
        </w:rPr>
        <w:t xml:space="preserve"> в </w:t>
      </w:r>
      <w:proofErr w:type="spellStart"/>
      <w:r w:rsidRPr="00E05693">
        <w:rPr>
          <w:lang w:val="en"/>
        </w:rPr>
        <w:t>сила</w:t>
      </w:r>
      <w:proofErr w:type="spellEnd"/>
      <w:r w:rsidRPr="00E05693">
        <w:rPr>
          <w:lang w:val="en"/>
        </w:rPr>
        <w:t xml:space="preserve"> </w:t>
      </w:r>
      <w:proofErr w:type="spellStart"/>
      <w:r w:rsidRPr="00E05693">
        <w:rPr>
          <w:lang w:val="en"/>
        </w:rPr>
        <w:t>от</w:t>
      </w:r>
      <w:proofErr w:type="spellEnd"/>
      <w:r w:rsidRPr="00E05693">
        <w:rPr>
          <w:lang w:val="en"/>
        </w:rPr>
        <w:t xml:space="preserve"> 01.01.2018 г.)</w:t>
      </w:r>
      <w:r w:rsidRPr="00E05693">
        <w:t xml:space="preserve"> е допълнена разпоредбата на чл. 167, ал. 1, т. 2</w:t>
      </w:r>
      <w:r w:rsidR="00A85B42" w:rsidRPr="00E05693">
        <w:t xml:space="preserve"> от закона</w:t>
      </w:r>
      <w:r w:rsidRPr="00E05693">
        <w:t xml:space="preserve">, като </w:t>
      </w:r>
      <w:proofErr w:type="spellStart"/>
      <w:r w:rsidRPr="00E05693">
        <w:rPr>
          <w:lang w:val="en"/>
        </w:rPr>
        <w:t>обстоятелствата</w:t>
      </w:r>
      <w:proofErr w:type="spellEnd"/>
      <w:r w:rsidRPr="00E05693">
        <w:rPr>
          <w:lang w:val="en"/>
        </w:rPr>
        <w:t xml:space="preserve"> </w:t>
      </w:r>
      <w:proofErr w:type="spellStart"/>
      <w:r w:rsidRPr="00E05693">
        <w:rPr>
          <w:lang w:val="en"/>
        </w:rPr>
        <w:t>относно</w:t>
      </w:r>
      <w:proofErr w:type="spellEnd"/>
      <w:r w:rsidRPr="00E05693">
        <w:rPr>
          <w:lang w:val="en"/>
        </w:rPr>
        <w:t xml:space="preserve"> </w:t>
      </w:r>
      <w:proofErr w:type="spellStart"/>
      <w:r w:rsidRPr="00E05693">
        <w:rPr>
          <w:lang w:val="en"/>
        </w:rPr>
        <w:t>съдимостта</w:t>
      </w:r>
      <w:proofErr w:type="spellEnd"/>
      <w:r w:rsidRPr="00E05693">
        <w:rPr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българските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граждани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установяват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служебно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Дирекцията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национален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строителен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контрол</w:t>
      </w:r>
      <w:proofErr w:type="spellEnd"/>
      <w:r>
        <w:rPr>
          <w:color w:val="000000"/>
        </w:rPr>
        <w:t>.</w:t>
      </w:r>
    </w:p>
    <w:p w:rsidR="00F45B02" w:rsidRPr="00E05693" w:rsidRDefault="00F45B02" w:rsidP="00E63445">
      <w:pPr>
        <w:spacing w:line="360" w:lineRule="auto"/>
        <w:ind w:firstLine="720"/>
        <w:jc w:val="both"/>
      </w:pPr>
      <w:r w:rsidRPr="00E05693">
        <w:lastRenderedPageBreak/>
        <w:t>Предлаганите изменения на Наредба № РД-02-20-25 от 3 декември 2012 г. са както следва:</w:t>
      </w:r>
    </w:p>
    <w:p w:rsidR="00CC2E97" w:rsidRPr="00E05693" w:rsidRDefault="00E63445" w:rsidP="00E63445">
      <w:pPr>
        <w:spacing w:line="360" w:lineRule="auto"/>
        <w:ind w:firstLine="720"/>
        <w:jc w:val="both"/>
      </w:pPr>
      <w:r w:rsidRPr="00E05693">
        <w:t xml:space="preserve">В проекта на наредба е предвидено в чл. 8, ал. 2, т. </w:t>
      </w:r>
      <w:r w:rsidR="00444290" w:rsidRPr="00E05693">
        <w:t xml:space="preserve">2 и т. 8, ДНСК да изисква по служебен път информацията по чл. 87, ал. 11 от ДОПК и да установява служебно </w:t>
      </w:r>
      <w:r w:rsidRPr="00E05693">
        <w:t>о</w:t>
      </w:r>
      <w:r w:rsidR="00CC2E97" w:rsidRPr="00E05693">
        <w:t>бстоятелствата относно съд</w:t>
      </w:r>
      <w:r w:rsidR="00444290" w:rsidRPr="00E05693">
        <w:t>имостта на българските граждани.</w:t>
      </w:r>
    </w:p>
    <w:p w:rsidR="004E49F8" w:rsidRPr="00E05693" w:rsidRDefault="004E49F8" w:rsidP="00E63445">
      <w:pPr>
        <w:spacing w:line="360" w:lineRule="auto"/>
        <w:ind w:firstLine="720"/>
        <w:jc w:val="both"/>
      </w:pPr>
      <w:r w:rsidRPr="00E05693">
        <w:t>В съответствие с разпоредбата на чл. 167, ал. 4 от ЗУТ е предложено изменение на чл. 8, ал. 2, т. 4, б.“а“ от наредбата</w:t>
      </w:r>
      <w:r w:rsidR="00F065DE" w:rsidRPr="00E05693">
        <w:t xml:space="preserve"> и е предвидено</w:t>
      </w:r>
      <w:r w:rsidRPr="00E05693">
        <w:t xml:space="preserve"> ДНСК да изисква по служебен път документ за признаване на придобито висше образование в чуждестранни висши училища.</w:t>
      </w:r>
    </w:p>
    <w:p w:rsidR="004E49F8" w:rsidRPr="00E05693" w:rsidRDefault="004E49F8" w:rsidP="00E63445">
      <w:pPr>
        <w:spacing w:line="360" w:lineRule="auto"/>
        <w:ind w:firstLine="720"/>
        <w:jc w:val="both"/>
      </w:pPr>
      <w:r w:rsidRPr="00E05693">
        <w:t xml:space="preserve">В чл. 12, ал. 1 от проекта на наредба е уредена възможността, удостоверението за вписване н регистъра или отказът за вписване да бъдат връчвани на заявителя не само лично, но и </w:t>
      </w:r>
      <w:r w:rsidR="007C528B">
        <w:t xml:space="preserve">по електронен път или </w:t>
      </w:r>
      <w:bookmarkStart w:id="0" w:name="_GoBack"/>
      <w:bookmarkEnd w:id="0"/>
      <w:r w:rsidRPr="00E05693">
        <w:t>чрез лицензиран пощенски оператор, при поискване от страна на заявителя.</w:t>
      </w:r>
    </w:p>
    <w:p w:rsidR="00E63445" w:rsidRDefault="00E63445" w:rsidP="00CC2E97">
      <w:pPr>
        <w:spacing w:line="360" w:lineRule="auto"/>
        <w:ind w:firstLine="709"/>
        <w:jc w:val="both"/>
      </w:pPr>
      <w:r>
        <w:t>Предвидено е изменение на чл. 15, като о</w:t>
      </w:r>
      <w:r w:rsidR="00CC2E97">
        <w:t xml:space="preserve">тказът за вписване в регистъра </w:t>
      </w:r>
      <w:r>
        <w:t xml:space="preserve">да </w:t>
      </w:r>
      <w:r w:rsidR="00CC2E97">
        <w:t xml:space="preserve">се съобщава писмено на заявителя и </w:t>
      </w:r>
      <w:r>
        <w:t xml:space="preserve">да </w:t>
      </w:r>
      <w:r w:rsidR="00CC2E97">
        <w:t xml:space="preserve">може да се обжалва по реда на </w:t>
      </w:r>
      <w:proofErr w:type="spellStart"/>
      <w:r w:rsidR="00CC2E97">
        <w:t>Адм</w:t>
      </w:r>
      <w:r>
        <w:t>инистративнопроцесуалния</w:t>
      </w:r>
      <w:proofErr w:type="spellEnd"/>
      <w:r>
        <w:t xml:space="preserve"> кодекс.</w:t>
      </w:r>
    </w:p>
    <w:p w:rsidR="00FC23AE" w:rsidRPr="00E05693" w:rsidRDefault="00FC23AE" w:rsidP="00CC2E97">
      <w:pPr>
        <w:spacing w:line="360" w:lineRule="auto"/>
        <w:ind w:firstLine="709"/>
        <w:jc w:val="both"/>
      </w:pPr>
      <w:r w:rsidRPr="00E05693">
        <w:t>С приемането на проекта на наредба ще се постигне съгласуваност на нейните разпоредби с разпоредбите на ЗУТ и ще се изпълнят съответни мерки съгласно Решение № 704 на Министерския съвет от 2018 г. за приемане на мерки за трансформация на модела на административното обслужване</w:t>
      </w:r>
      <w:r w:rsidR="00D45A45" w:rsidRPr="00E05693">
        <w:t>, в резултат на което ще се подобри административното обслужване.</w:t>
      </w:r>
    </w:p>
    <w:p w:rsidR="00E63445" w:rsidRDefault="00E63445" w:rsidP="00E63445">
      <w:pPr>
        <w:spacing w:line="360" w:lineRule="auto"/>
        <w:ind w:firstLine="709"/>
        <w:jc w:val="both"/>
        <w:rPr>
          <w:lang w:eastAsia="en-US"/>
        </w:rPr>
      </w:pPr>
      <w:r w:rsidRPr="00811BF7">
        <w:rPr>
          <w:lang w:eastAsia="en-US"/>
        </w:rPr>
        <w:t>За прилагане на предложения проект на наредба не са необходими финансови и други средства.</w:t>
      </w:r>
    </w:p>
    <w:p w:rsidR="00DB1DC8" w:rsidRPr="00E05693" w:rsidRDefault="00DB1DC8" w:rsidP="00E63445">
      <w:pPr>
        <w:spacing w:line="360" w:lineRule="auto"/>
        <w:ind w:firstLine="709"/>
        <w:jc w:val="both"/>
        <w:rPr>
          <w:lang w:eastAsia="en-US"/>
        </w:rPr>
      </w:pPr>
      <w:r w:rsidRPr="00E05693">
        <w:rPr>
          <w:lang w:eastAsia="en-US"/>
        </w:rPr>
        <w:t>Изготвеният проект за изменение на Наредба № РД-02-20-25 от 3 декември 2012 г. не въвежда изисквания на правото на ЕС</w:t>
      </w:r>
    </w:p>
    <w:p w:rsidR="000C4B4F" w:rsidRPr="008D2A9F" w:rsidRDefault="00E63445" w:rsidP="008D2A9F">
      <w:pPr>
        <w:tabs>
          <w:tab w:val="left" w:pos="2835"/>
        </w:tabs>
        <w:spacing w:line="360" w:lineRule="auto"/>
        <w:ind w:firstLine="709"/>
        <w:jc w:val="both"/>
        <w:rPr>
          <w:rFonts w:eastAsia="MS Mincho"/>
        </w:rPr>
      </w:pPr>
      <w:r w:rsidRPr="00811BF7">
        <w:rPr>
          <w:rFonts w:eastAsia="SimSun"/>
          <w:lang w:eastAsia="zh-CN"/>
        </w:rPr>
        <w:t>На основание Закона за нормативните актове, срокът за обществено обсъждане след публикуване проекта на наредба и мотивите на Портала за обществени консултации, на интернет страниц</w:t>
      </w:r>
      <w:r>
        <w:rPr>
          <w:rFonts w:eastAsia="SimSun"/>
          <w:lang w:eastAsia="zh-CN"/>
        </w:rPr>
        <w:t>ите</w:t>
      </w:r>
      <w:r w:rsidRPr="00811BF7">
        <w:rPr>
          <w:rFonts w:eastAsia="SimSun"/>
          <w:lang w:eastAsia="zh-CN"/>
        </w:rPr>
        <w:t xml:space="preserve"> на Министерството на регионалното развитие и благоустройството и на</w:t>
      </w:r>
      <w:r>
        <w:rPr>
          <w:rFonts w:eastAsia="SimSun"/>
          <w:lang w:eastAsia="zh-CN"/>
        </w:rPr>
        <w:t xml:space="preserve"> Дирекция за национален строителен контрол</w:t>
      </w:r>
      <w:r w:rsidRPr="00811BF7">
        <w:rPr>
          <w:rFonts w:eastAsia="SimSun"/>
          <w:lang w:eastAsia="zh-CN"/>
        </w:rPr>
        <w:t xml:space="preserve">, е </w:t>
      </w:r>
      <w:r>
        <w:rPr>
          <w:rFonts w:eastAsia="SimSun"/>
          <w:lang w:eastAsia="zh-CN"/>
        </w:rPr>
        <w:t>30</w:t>
      </w:r>
      <w:r w:rsidRPr="00811BF7">
        <w:rPr>
          <w:rFonts w:eastAsia="SimSun"/>
          <w:lang w:eastAsia="zh-CN"/>
        </w:rPr>
        <w:t xml:space="preserve"> дни. </w:t>
      </w:r>
    </w:p>
    <w:sectPr w:rsidR="000C4B4F" w:rsidRPr="008D2A9F" w:rsidSect="00D15B3F">
      <w:pgSz w:w="11906" w:h="16838" w:code="9"/>
      <w:pgMar w:top="851" w:right="1134" w:bottom="567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8B" w:rsidRDefault="0015368B">
      <w:r>
        <w:separator/>
      </w:r>
    </w:p>
  </w:endnote>
  <w:endnote w:type="continuationSeparator" w:id="0">
    <w:p w:rsidR="0015368B" w:rsidRDefault="001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8B" w:rsidRDefault="0015368B">
      <w:r>
        <w:separator/>
      </w:r>
    </w:p>
  </w:footnote>
  <w:footnote w:type="continuationSeparator" w:id="0">
    <w:p w:rsidR="0015368B" w:rsidRDefault="0015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4467"/>
    <w:rsid w:val="00011EAB"/>
    <w:rsid w:val="0007129F"/>
    <w:rsid w:val="00071A6A"/>
    <w:rsid w:val="0008513C"/>
    <w:rsid w:val="000A0DAB"/>
    <w:rsid w:val="000A3B9A"/>
    <w:rsid w:val="000B3BBE"/>
    <w:rsid w:val="000C4B4F"/>
    <w:rsid w:val="000D76E6"/>
    <w:rsid w:val="000E15B9"/>
    <w:rsid w:val="000F13CE"/>
    <w:rsid w:val="00111CB6"/>
    <w:rsid w:val="00121F15"/>
    <w:rsid w:val="00136D0F"/>
    <w:rsid w:val="0015368B"/>
    <w:rsid w:val="00190135"/>
    <w:rsid w:val="00191412"/>
    <w:rsid w:val="001A1C8A"/>
    <w:rsid w:val="001A5B9C"/>
    <w:rsid w:val="001B06CB"/>
    <w:rsid w:val="001E0CA9"/>
    <w:rsid w:val="001F1DB4"/>
    <w:rsid w:val="00200930"/>
    <w:rsid w:val="00200F64"/>
    <w:rsid w:val="002215CA"/>
    <w:rsid w:val="0023394D"/>
    <w:rsid w:val="002435E3"/>
    <w:rsid w:val="002629A0"/>
    <w:rsid w:val="002A66B6"/>
    <w:rsid w:val="002A6BEF"/>
    <w:rsid w:val="002B34FA"/>
    <w:rsid w:val="002B62A0"/>
    <w:rsid w:val="002C4FA9"/>
    <w:rsid w:val="002E1186"/>
    <w:rsid w:val="002E2B51"/>
    <w:rsid w:val="002F1868"/>
    <w:rsid w:val="002F22C6"/>
    <w:rsid w:val="003229E4"/>
    <w:rsid w:val="00334F05"/>
    <w:rsid w:val="00335100"/>
    <w:rsid w:val="00362C5A"/>
    <w:rsid w:val="0039583D"/>
    <w:rsid w:val="003A6B6F"/>
    <w:rsid w:val="003B5426"/>
    <w:rsid w:val="003B590F"/>
    <w:rsid w:val="003E032C"/>
    <w:rsid w:val="003F5EDD"/>
    <w:rsid w:val="00417C67"/>
    <w:rsid w:val="00427582"/>
    <w:rsid w:val="00444290"/>
    <w:rsid w:val="00444994"/>
    <w:rsid w:val="00472E8D"/>
    <w:rsid w:val="004956B7"/>
    <w:rsid w:val="004B163E"/>
    <w:rsid w:val="004B64AE"/>
    <w:rsid w:val="004C0739"/>
    <w:rsid w:val="004C46C8"/>
    <w:rsid w:val="004E1197"/>
    <w:rsid w:val="004E49F8"/>
    <w:rsid w:val="005231C4"/>
    <w:rsid w:val="0055735A"/>
    <w:rsid w:val="00566215"/>
    <w:rsid w:val="00570D77"/>
    <w:rsid w:val="00572029"/>
    <w:rsid w:val="00573202"/>
    <w:rsid w:val="00576A34"/>
    <w:rsid w:val="005D1C6C"/>
    <w:rsid w:val="005D63D5"/>
    <w:rsid w:val="005E6944"/>
    <w:rsid w:val="00603557"/>
    <w:rsid w:val="006847D8"/>
    <w:rsid w:val="006851AD"/>
    <w:rsid w:val="00694E4B"/>
    <w:rsid w:val="006B7F91"/>
    <w:rsid w:val="006C3694"/>
    <w:rsid w:val="006E1166"/>
    <w:rsid w:val="006E4577"/>
    <w:rsid w:val="006F0B70"/>
    <w:rsid w:val="00737468"/>
    <w:rsid w:val="007448DF"/>
    <w:rsid w:val="00767B80"/>
    <w:rsid w:val="00777ECD"/>
    <w:rsid w:val="00780058"/>
    <w:rsid w:val="007B3D70"/>
    <w:rsid w:val="007B505A"/>
    <w:rsid w:val="007B5AD1"/>
    <w:rsid w:val="007C528B"/>
    <w:rsid w:val="007D08CA"/>
    <w:rsid w:val="0080223F"/>
    <w:rsid w:val="00864D16"/>
    <w:rsid w:val="00884E04"/>
    <w:rsid w:val="008A42C6"/>
    <w:rsid w:val="008B0255"/>
    <w:rsid w:val="008C0DA0"/>
    <w:rsid w:val="008D0AF5"/>
    <w:rsid w:val="008D2A9F"/>
    <w:rsid w:val="008D56C4"/>
    <w:rsid w:val="008D6C24"/>
    <w:rsid w:val="008D7224"/>
    <w:rsid w:val="008F2601"/>
    <w:rsid w:val="008F37C4"/>
    <w:rsid w:val="008F5763"/>
    <w:rsid w:val="00926350"/>
    <w:rsid w:val="00933804"/>
    <w:rsid w:val="00946BB2"/>
    <w:rsid w:val="00947339"/>
    <w:rsid w:val="00952993"/>
    <w:rsid w:val="00952BA2"/>
    <w:rsid w:val="00960474"/>
    <w:rsid w:val="00976840"/>
    <w:rsid w:val="00982738"/>
    <w:rsid w:val="00983F3D"/>
    <w:rsid w:val="0098726A"/>
    <w:rsid w:val="009E18FF"/>
    <w:rsid w:val="009E2BAF"/>
    <w:rsid w:val="009E2E81"/>
    <w:rsid w:val="009F1AB5"/>
    <w:rsid w:val="009F44A3"/>
    <w:rsid w:val="00A13E81"/>
    <w:rsid w:val="00A1592E"/>
    <w:rsid w:val="00A212CC"/>
    <w:rsid w:val="00A21DE7"/>
    <w:rsid w:val="00A30D86"/>
    <w:rsid w:val="00A321EC"/>
    <w:rsid w:val="00A44617"/>
    <w:rsid w:val="00A477D7"/>
    <w:rsid w:val="00A56504"/>
    <w:rsid w:val="00A66E99"/>
    <w:rsid w:val="00A85B42"/>
    <w:rsid w:val="00A923C0"/>
    <w:rsid w:val="00AB4379"/>
    <w:rsid w:val="00AB673B"/>
    <w:rsid w:val="00AE415A"/>
    <w:rsid w:val="00AF0E68"/>
    <w:rsid w:val="00AF588D"/>
    <w:rsid w:val="00B0692C"/>
    <w:rsid w:val="00B07DA5"/>
    <w:rsid w:val="00B11643"/>
    <w:rsid w:val="00B217A7"/>
    <w:rsid w:val="00B409DF"/>
    <w:rsid w:val="00B90B27"/>
    <w:rsid w:val="00BA5EC4"/>
    <w:rsid w:val="00BA7B65"/>
    <w:rsid w:val="00BC45D2"/>
    <w:rsid w:val="00BD550F"/>
    <w:rsid w:val="00BE2A2C"/>
    <w:rsid w:val="00BF39BB"/>
    <w:rsid w:val="00BF54B9"/>
    <w:rsid w:val="00C4693F"/>
    <w:rsid w:val="00C57450"/>
    <w:rsid w:val="00C94C29"/>
    <w:rsid w:val="00C97920"/>
    <w:rsid w:val="00CB0154"/>
    <w:rsid w:val="00CC2E97"/>
    <w:rsid w:val="00CC3DBC"/>
    <w:rsid w:val="00CF22E9"/>
    <w:rsid w:val="00D14AFB"/>
    <w:rsid w:val="00D15B3F"/>
    <w:rsid w:val="00D34E68"/>
    <w:rsid w:val="00D36D40"/>
    <w:rsid w:val="00D45A45"/>
    <w:rsid w:val="00D506F1"/>
    <w:rsid w:val="00D52E31"/>
    <w:rsid w:val="00D72485"/>
    <w:rsid w:val="00D929E0"/>
    <w:rsid w:val="00DB0AF2"/>
    <w:rsid w:val="00DB1DC8"/>
    <w:rsid w:val="00DB468D"/>
    <w:rsid w:val="00DC0526"/>
    <w:rsid w:val="00DD3DFE"/>
    <w:rsid w:val="00DE0A17"/>
    <w:rsid w:val="00DE54D4"/>
    <w:rsid w:val="00DF2FD9"/>
    <w:rsid w:val="00E00261"/>
    <w:rsid w:val="00E03AE6"/>
    <w:rsid w:val="00E05693"/>
    <w:rsid w:val="00E46434"/>
    <w:rsid w:val="00E576FF"/>
    <w:rsid w:val="00E63445"/>
    <w:rsid w:val="00E7016F"/>
    <w:rsid w:val="00E84248"/>
    <w:rsid w:val="00EF3208"/>
    <w:rsid w:val="00F065DE"/>
    <w:rsid w:val="00F1165F"/>
    <w:rsid w:val="00F21279"/>
    <w:rsid w:val="00F331A9"/>
    <w:rsid w:val="00F36AC1"/>
    <w:rsid w:val="00F43D7A"/>
    <w:rsid w:val="00F45B02"/>
    <w:rsid w:val="00F50C5B"/>
    <w:rsid w:val="00F60F76"/>
    <w:rsid w:val="00F6309A"/>
    <w:rsid w:val="00F67DBE"/>
    <w:rsid w:val="00F71309"/>
    <w:rsid w:val="00F72EEB"/>
    <w:rsid w:val="00F74119"/>
    <w:rsid w:val="00F770F4"/>
    <w:rsid w:val="00F85DFD"/>
    <w:rsid w:val="00F97FE9"/>
    <w:rsid w:val="00FA2D49"/>
    <w:rsid w:val="00FA7B92"/>
    <w:rsid w:val="00FB5765"/>
    <w:rsid w:val="00FC01EE"/>
    <w:rsid w:val="00FC23AE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0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styleId="CommentReference">
    <w:name w:val="annotation reference"/>
    <w:basedOn w:val="DefaultParagraphFont"/>
    <w:rsid w:val="00B11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64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1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64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B1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643"/>
    <w:rPr>
      <w:rFonts w:ascii="Tahoma" w:hAnsi="Tahoma" w:cs="Tahoma"/>
      <w:sz w:val="16"/>
      <w:szCs w:val="16"/>
      <w:lang w:val="bg-BG" w:eastAsia="bg-BG"/>
    </w:rPr>
  </w:style>
  <w:style w:type="character" w:customStyle="1" w:styleId="Bodytext2">
    <w:name w:val="Body text (2)_"/>
    <w:basedOn w:val="DefaultParagraphFont"/>
    <w:link w:val="Bodytext20"/>
    <w:rsid w:val="0093380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3804"/>
    <w:pPr>
      <w:widowControl w:val="0"/>
      <w:shd w:val="clear" w:color="auto" w:fill="FFFFFF"/>
      <w:spacing w:before="360" w:line="407" w:lineRule="exact"/>
      <w:jc w:val="center"/>
    </w:pPr>
    <w:rPr>
      <w:sz w:val="20"/>
      <w:szCs w:val="20"/>
      <w:lang w:val="en-US" w:eastAsia="en-US"/>
    </w:rPr>
  </w:style>
  <w:style w:type="character" w:customStyle="1" w:styleId="newdocreference1">
    <w:name w:val="newdocreference1"/>
    <w:basedOn w:val="DefaultParagraphFont"/>
    <w:rsid w:val="002C4FA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0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styleId="CommentReference">
    <w:name w:val="annotation reference"/>
    <w:basedOn w:val="DefaultParagraphFont"/>
    <w:rsid w:val="00B11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164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1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64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B1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643"/>
    <w:rPr>
      <w:rFonts w:ascii="Tahoma" w:hAnsi="Tahoma" w:cs="Tahoma"/>
      <w:sz w:val="16"/>
      <w:szCs w:val="16"/>
      <w:lang w:val="bg-BG" w:eastAsia="bg-BG"/>
    </w:rPr>
  </w:style>
  <w:style w:type="character" w:customStyle="1" w:styleId="Bodytext2">
    <w:name w:val="Body text (2)_"/>
    <w:basedOn w:val="DefaultParagraphFont"/>
    <w:link w:val="Bodytext20"/>
    <w:rsid w:val="00933804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3804"/>
    <w:pPr>
      <w:widowControl w:val="0"/>
      <w:shd w:val="clear" w:color="auto" w:fill="FFFFFF"/>
      <w:spacing w:before="360" w:line="407" w:lineRule="exact"/>
      <w:jc w:val="center"/>
    </w:pPr>
    <w:rPr>
      <w:sz w:val="20"/>
      <w:szCs w:val="20"/>
      <w:lang w:val="en-US" w:eastAsia="en-US"/>
    </w:rPr>
  </w:style>
  <w:style w:type="character" w:customStyle="1" w:styleId="newdocreference1">
    <w:name w:val="newdocreference1"/>
    <w:basedOn w:val="DefaultParagraphFont"/>
    <w:rsid w:val="002C4FA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73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DNSK</Company>
  <LinksUpToDate>false</LinksUpToDate>
  <CharactersWithSpaces>4175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ДНСК</dc:creator>
  <cp:lastModifiedBy>Илова</cp:lastModifiedBy>
  <cp:revision>24</cp:revision>
  <cp:lastPrinted>2018-12-03T10:31:00Z</cp:lastPrinted>
  <dcterms:created xsi:type="dcterms:W3CDTF">2019-05-21T13:36:00Z</dcterms:created>
  <dcterms:modified xsi:type="dcterms:W3CDTF">2019-06-26T14:07:00Z</dcterms:modified>
</cp:coreProperties>
</file>